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  <w:t>Collected Data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This directory presents the data collected in the experiments. Three subdirectories are available: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Hexadecimal:</w:t>
      </w:r>
      <w:r>
        <w:rPr/>
        <w:t xml:space="preserve"> Data collected represented in </w:t>
      </w:r>
      <w:r>
        <w:rPr>
          <w:b/>
          <w:bCs/>
        </w:rPr>
        <w:t>hexadecimal</w:t>
      </w:r>
      <w:r>
        <w:rPr/>
        <w:t xml:space="preserve"> format (benign, DoS, spoofing-GAS, spoofing-RPM, spoofing-SPEED, and spoofing-STEERING_WHEEL)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Decimal: </w:t>
      </w:r>
      <w:r>
        <w:rPr/>
        <w:t xml:space="preserve">Data collected represented in </w:t>
      </w:r>
      <w:r>
        <w:rPr>
          <w:b/>
          <w:bCs/>
        </w:rPr>
        <w:t>decimal</w:t>
      </w:r>
      <w:r>
        <w:rPr/>
        <w:t xml:space="preserve"> format (benign, DoS, spoofing-GAS, spoofing-RPM, spoofing-SPEED, and spoofing-STEERING_WHEEL)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Binary:</w:t>
      </w:r>
      <w:r>
        <w:rPr/>
        <w:t xml:space="preserve"> Data collected represented in </w:t>
      </w:r>
      <w:r>
        <w:rPr>
          <w:b/>
          <w:bCs/>
        </w:rPr>
        <w:t>binary</w:t>
      </w:r>
      <w:r>
        <w:rPr/>
        <w:t xml:space="preserve"> format (benign, DoS, spoofing-GAS, spoofing-RPM, spoofing-SPEED, and spoofing-STEERING_WHEEL)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  <w:t>Testbed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2964180" cy="2711450"/>
            <wp:effectExtent l="0" t="0" r="0" b="0"/>
            <wp:docPr id="1" name="Picture 1" descr="A diagram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diagram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3184525" cy="3747770"/>
            <wp:effectExtent l="0" t="0" r="0" b="0"/>
            <wp:docPr id="2" name="Picture 2" descr="A close-up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-up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525" cy="374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  <w:t>Features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4978400" cy="2654300"/>
            <wp:effectExtent l="0" t="0" r="0" b="0"/>
            <wp:docPr id="3" name="Picture 4" descr="A table of dat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A table of data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5"/>
      <w:footerReference w:type="default" r:id="rId6"/>
      <w:type w:val="nextPage"/>
      <w:pgSz w:w="12240" w:h="15840"/>
      <w:pgMar w:left="1440" w:right="1440" w:header="125" w:top="1440" w:footer="708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entury Gothic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center"/>
      <w:tblInd w:w="0" w:type="dxa"/>
      <w:tblCellMar>
        <w:top w:w="0" w:type="dxa"/>
        <w:left w:w="115" w:type="dxa"/>
        <w:bottom w:w="0" w:type="dxa"/>
        <w:right w:w="115" w:type="dxa"/>
      </w:tblCellMar>
      <w:tblLook w:val="04a0" w:noHBand="0" w:noVBand="1" w:firstColumn="1" w:lastRow="0" w:lastColumn="0" w:firstRow="1"/>
    </w:tblPr>
    <w:tblGrid>
      <w:gridCol w:w="4686"/>
      <w:gridCol w:w="4673"/>
    </w:tblGrid>
    <w:tr>
      <w:trPr>
        <w:trHeight w:val="115" w:hRule="exact"/>
      </w:trPr>
      <w:tc>
        <w:tcPr>
          <w:tcW w:w="4686" w:type="dxa"/>
          <w:tcBorders/>
          <w:shd w:color="auto" w:fill="4472C4" w:themeFill="accent1" w:val="clear"/>
        </w:tcPr>
        <w:p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  <w:tc>
        <w:tcPr>
          <w:tcW w:w="4673" w:type="dxa"/>
          <w:tcBorders/>
          <w:shd w:color="auto" w:fill="4472C4" w:themeFill="accent1" w:val="clear"/>
        </w:tcPr>
        <w:p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</w:tr>
    <w:tr>
      <w:trPr/>
      <w:tc>
        <w:tcPr>
          <w:tcW w:w="4686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tabs>
              <w:tab w:val="clear" w:pos="4680"/>
              <w:tab w:val="clear" w:pos="9360"/>
            </w:tabs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</w:r>
        </w:p>
      </w:tc>
      <w:tc>
        <w:tcPr>
          <w:tcW w:w="4673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color w:val="808080"/>
            </w:rPr>
            <w:instrText> PAGE </w:instrText>
          </w:r>
          <w:r>
            <w:rPr>
              <w:caps/>
              <w:sz w:val="18"/>
              <w:szCs w:val="18"/>
              <w:color w:val="808080"/>
            </w:rPr>
            <w:fldChar w:fldCharType="separate"/>
          </w:r>
          <w:r>
            <w:rPr>
              <w:caps/>
              <w:sz w:val="18"/>
              <w:szCs w:val="18"/>
              <w:color w:val="808080"/>
            </w:rPr>
            <w:t>4</w:t>
          </w:r>
          <w:r>
            <w:rPr>
              <w:caps/>
              <w:sz w:val="18"/>
              <w:szCs w:val="18"/>
              <w:color w:val="808080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9360"/>
        <w:tab w:val="left" w:pos="182" w:leader="none"/>
        <w:tab w:val="center" w:pos="4680" w:leader="none"/>
        <w:tab w:val="right" w:pos="10632" w:leader="none"/>
      </w:tabs>
      <w:ind w:right="-1272" w:hanging="0"/>
      <w:rPr/>
    </w:pPr>
    <w:r>
      <w:rPr/>
      <w:tab/>
      <w:tab/>
      <w:tab/>
    </w:r>
    <w:r>
      <w:rPr/>
      <w:drawing>
        <wp:inline distT="0" distB="0" distL="0" distR="0">
          <wp:extent cx="3263900" cy="927100"/>
          <wp:effectExtent l="0" t="0" r="0" b="0"/>
          <wp:docPr id="4" name="Picture 5" descr="A black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5" descr="A black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63900" cy="927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>
        <w:sz w:val="32"/>
        <w:szCs w:val="32"/>
      </w:rPr>
    </w:pPr>
    <w:r>
      <w:rPr>
        <w:rFonts w:eastAsia="Times New Roman" w:cs="Times New Roman" w:ascii="Century Gothic" w:hAnsi="Century Gothic"/>
        <w:b/>
        <w:bCs/>
        <w:color w:val="2D2D2D"/>
        <w:sz w:val="36"/>
        <w:szCs w:val="36"/>
      </w:rPr>
      <w:t>CICIoV2024: A Benchmark CAN Dataset to Evaluate IoV Security Solutions</w:t>
    </w:r>
  </w:p>
  <w:p>
    <w:pPr>
      <w:pStyle w:val="Header"/>
      <w:rPr>
        <w:sz w:val="20"/>
        <w:szCs w:val="20"/>
      </w:rPr>
    </w:pPr>
    <w:r>
      <w:rPr>
        <w:sz w:val="20"/>
        <w:szCs w:val="20"/>
      </w:rPr>
      <w:t>Hamideh Taslimasa, Sajjad Dadkhah, Euclides Carlos Pinto Neto, Shahrear Iqbal, Pulei Xiong, Philippe Lamontagne, Taufiq Rahman, Ali A. Ghorbani.</w:t>
    </w:r>
  </w:p>
</w:hdr>
</file>

<file path=word/settings.xml><?xml version="1.0" encoding="utf-8"?>
<w:settings xmlns:w="http://schemas.openxmlformats.org/wordprocessingml/2006/main">
  <w:zoom w:percent="121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C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C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C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ea6094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ea6094"/>
    <w:rPr/>
  </w:style>
  <w:style w:type="character" w:styleId="PlaceholderText">
    <w:name w:val="Placeholder Text"/>
    <w:basedOn w:val="DefaultParagraphFont"/>
    <w:uiPriority w:val="99"/>
    <w:semiHidden/>
    <w:qFormat/>
    <w:rsid w:val="00d83972"/>
    <w:rPr>
      <w:color w:val="80808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a6094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ea6094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LibreOffice/6.4.7.2$Linux_X86_64 LibreOffice_project/40$Build-2</Application>
  <Pages>4</Pages>
  <Words>89</Words>
  <Characters>689</Characters>
  <CharactersWithSpaces>771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2023-12-20T18:24:00Z</dcterms:created>
  <dc:creator/>
  <dc:description/>
  <dc:language>en-CA</dc:language>
  <cp:lastModifiedBy/>
  <dcterms:modified xsi:type="dcterms:W3CDTF">2023-12-21T17:24:23Z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